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3F" w:rsidRPr="002554D6" w:rsidRDefault="00FB043F" w:rsidP="002554D6">
      <w:pPr>
        <w:shd w:val="clear" w:color="auto" w:fill="FFFFFF"/>
        <w:spacing w:after="100" w:afterAutospacing="1" w:line="240" w:lineRule="auto"/>
        <w:jc w:val="both"/>
        <w:outlineLvl w:val="0"/>
        <w:rPr>
          <w:rFonts w:ascii="Cambria" w:eastAsia="Times New Roman" w:hAnsi="Cambria" w:cs="Arial"/>
          <w:color w:val="CC2952"/>
          <w:kern w:val="36"/>
          <w:sz w:val="24"/>
          <w:szCs w:val="24"/>
          <w:lang w:eastAsia="ru-RU"/>
        </w:rPr>
      </w:pPr>
      <w:r w:rsidRPr="0006199A">
        <w:rPr>
          <w:rFonts w:ascii="Cambria" w:eastAsia="Times New Roman" w:hAnsi="Cambria" w:cs="Arial"/>
          <w:i/>
          <w:iCs/>
          <w:color w:val="CC2952"/>
          <w:kern w:val="36"/>
          <w:sz w:val="24"/>
          <w:szCs w:val="24"/>
          <w:highlight w:val="yellow"/>
          <w:lang w:eastAsia="ru-RU"/>
        </w:rPr>
        <w:t>ПОЛУЧЕНИЕ УДОСТОВЕРЕНИЯ О БОЛГАРСКОМ ПРОИСХОЖДЕНИИ</w:t>
      </w:r>
    </w:p>
    <w:p w:rsidR="002554D6" w:rsidRPr="0006199A" w:rsidRDefault="00FB043F" w:rsidP="002554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FF0000"/>
          <w:sz w:val="28"/>
          <w:szCs w:val="28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Удостоверение о болгарском происхождении выдается Государственным агентством</w:t>
      </w:r>
      <w:r w:rsid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болгар за границей (</w:t>
      </w:r>
      <w:proofErr w:type="spellStart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Държавна</w:t>
      </w:r>
      <w:proofErr w:type="spellEnd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</w:t>
      </w:r>
      <w:proofErr w:type="spellStart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агенция</w:t>
      </w:r>
      <w:proofErr w:type="spellEnd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за </w:t>
      </w:r>
      <w:proofErr w:type="spellStart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българите</w:t>
      </w:r>
      <w:proofErr w:type="spellEnd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в чужбина – ДАБЧ)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br/>
      </w:r>
      <w:r w:rsidRPr="0006199A">
        <w:rPr>
          <w:rFonts w:ascii="Cambria" w:eastAsia="Times New Roman" w:hAnsi="Cambria" w:cs="Arial"/>
          <w:b/>
          <w:color w:val="FF0000"/>
          <w:sz w:val="28"/>
          <w:szCs w:val="28"/>
          <w:lang w:eastAsia="ru-RU"/>
        </w:rPr>
        <w:t>Список документов для получения удостоверения:</w:t>
      </w:r>
    </w:p>
    <w:p w:rsidR="002554D6" w:rsidRDefault="00FB043F" w:rsidP="002554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32323"/>
          <w:sz w:val="24"/>
          <w:szCs w:val="24"/>
          <w:lang w:eastAsia="ru-RU"/>
        </w:rPr>
      </w:pPr>
      <w:bookmarkStart w:id="0" w:name="_GoBack"/>
      <w:bookmarkEnd w:id="0"/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br/>
        <w:t>1. 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Заявление </w:t>
      </w:r>
      <w:r w:rsid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–установленного образца скачать можно на сайте. </w:t>
      </w:r>
    </w:p>
    <w:p w:rsidR="002E32FB" w:rsidRDefault="00FB043F" w:rsidP="002E32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32323"/>
          <w:sz w:val="24"/>
          <w:szCs w:val="24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2. 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Нотариально заверенная копия свидетельства о рождении с переводом на болгарский язык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. Оригинал предъявляется в случае необходимости сверки копии с оригин</w:t>
      </w:r>
      <w:r w:rsidR="002E32FB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алом; </w:t>
      </w:r>
    </w:p>
    <w:p w:rsidR="002E32FB" w:rsidRDefault="00FB043F" w:rsidP="002E32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32323"/>
          <w:sz w:val="24"/>
          <w:szCs w:val="24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3. 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Копия заграничного паспорта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. Ксерокопируются страницы с личными данными соискателя, болгарской визой и печатями КПП последнего въезда соискателя в РБ;</w:t>
      </w:r>
    </w:p>
    <w:p w:rsidR="002554D6" w:rsidRDefault="00FB043F" w:rsidP="002E32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32323"/>
          <w:sz w:val="24"/>
          <w:szCs w:val="24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4.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 Нотариально заверенная Декларация о болгарском национальном сознании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. Текст декларации – установленного образца. Подпись соискателя под декларацией необходимо заверить у болгарского нотариуса. За пределами </w:t>
      </w:r>
      <w:r w:rsidR="002E32FB"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страны — это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можно сделать в дипломатических или консульских миссиях Республики </w:t>
      </w:r>
      <w:r w:rsidR="002E32FB"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Болгария скачать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</w:t>
      </w:r>
      <w:r w:rsid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можно на сайте.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 </w:t>
      </w:r>
    </w:p>
    <w:p w:rsidR="002E32FB" w:rsidRDefault="00FB043F" w:rsidP="002554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32323"/>
          <w:sz w:val="24"/>
          <w:szCs w:val="24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Внимание! Комплект документов для получения Удостоверения о болгарском происхождении подается в ДАБЧ лично соискателем (документы можно подать через дипломатическую или консульскую миссию РБ)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br/>
        <w:t>5. 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ДОКУМЕНТ, доказывающий болгарское происхождение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 . 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br/>
        <w:t>В качестве документов для подтверждения болгарского происхождения могут</w:t>
      </w:r>
      <w:r w:rsidR="002E32FB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быть</w:t>
      </w:r>
      <w:r w:rsidR="002E32FB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</w:t>
      </w:r>
      <w:r w:rsidR="002E32FB"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представлены:</w:t>
      </w:r>
    </w:p>
    <w:p w:rsidR="002E32FB" w:rsidRDefault="00FB043F" w:rsidP="002554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-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Свидетельство о рождении одного из родителей.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 Нотариально заверенная копия с переводом на болгарский </w:t>
      </w:r>
      <w:r w:rsidR="0006199A"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язык. Если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 xml:space="preserve"> в свидетельстве о рождении соискателя не указано, что оба его родителя или один из них болгары по национальности, дополнительно прилагаются документы, подтверждающие и доказывающие болгарское происхождение соискателя по цепочке – свидетельства о рождении родителей, бабушки, дедушки и так далее. Документы должны сопровождаться переводом с иностранного языка на болгарский язык, с нотариально заверен</w:t>
      </w:r>
      <w:r w:rsidR="002554D6"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ной подписью переводчика.  </w:t>
      </w:r>
      <w:r w:rsidR="002554D6"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br/>
        <w:t>- 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Документы, выданные болгарскими или иностранными органами;</w:t>
      </w: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br/>
        <w:t>- 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Решение суда, доказывающее болгарское про</w:t>
      </w:r>
      <w:r w:rsidR="002E32FB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 xml:space="preserve">исхождение соискателя, принятое судом 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по</w:t>
      </w:r>
      <w:r w:rsidR="002E32FB" w:rsidRPr="002E32FB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 xml:space="preserve"> </w:t>
      </w:r>
      <w:r w:rsidR="002E32FB"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исковому заявлению соискателя;</w:t>
      </w:r>
      <w:r w:rsidR="002E32FB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 xml:space="preserve"> </w:t>
      </w:r>
    </w:p>
    <w:p w:rsidR="00FB043F" w:rsidRPr="002E32FB" w:rsidRDefault="00FB043F" w:rsidP="002554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</w:pPr>
      <w:r w:rsidRPr="002554D6">
        <w:rPr>
          <w:rFonts w:ascii="Cambria" w:eastAsia="Times New Roman" w:hAnsi="Cambria" w:cs="Arial"/>
          <w:color w:val="232323"/>
          <w:sz w:val="24"/>
          <w:szCs w:val="24"/>
          <w:lang w:eastAsia="ru-RU"/>
        </w:rPr>
        <w:t>-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 Документ, подтверждающий болгарское происхождение соискателя, выданный диаспорой</w:t>
      </w:r>
      <w:r w:rsidR="002E32FB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 xml:space="preserve"> </w:t>
      </w:r>
      <w:r w:rsidRPr="002554D6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ru-RU"/>
        </w:rPr>
        <w:t>болгар, проживающих за пределами Республики Болгария</w:t>
      </w:r>
      <w:r w:rsidRPr="00FB043F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.</w:t>
      </w:r>
      <w:r w:rsidRPr="00FB043F">
        <w:rPr>
          <w:rFonts w:ascii="Arial" w:eastAsia="Times New Roman" w:hAnsi="Arial" w:cs="Arial"/>
          <w:color w:val="232323"/>
          <w:sz w:val="24"/>
          <w:szCs w:val="24"/>
          <w:lang w:eastAsia="ru-RU"/>
        </w:rPr>
        <w:br/>
      </w:r>
    </w:p>
    <w:p w:rsidR="00D35C89" w:rsidRDefault="00D35C89"/>
    <w:sectPr w:rsidR="00D35C89" w:rsidSect="002554D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82"/>
    <w:rsid w:val="0006199A"/>
    <w:rsid w:val="002554D6"/>
    <w:rsid w:val="002E32FB"/>
    <w:rsid w:val="00D35C89"/>
    <w:rsid w:val="00FB043F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229"/>
  <w15:chartTrackingRefBased/>
  <w15:docId w15:val="{3C342E18-2F33-4956-8AF3-C82B2D4D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B043F"/>
    <w:rPr>
      <w:i/>
      <w:iCs/>
    </w:rPr>
  </w:style>
  <w:style w:type="paragraph" w:customStyle="1" w:styleId="mbr-text">
    <w:name w:val="mbr-text"/>
    <w:basedOn w:val="a"/>
    <w:rsid w:val="00FB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43F"/>
    <w:rPr>
      <w:b/>
      <w:bCs/>
    </w:rPr>
  </w:style>
  <w:style w:type="character" w:styleId="a5">
    <w:name w:val="Hyperlink"/>
    <w:basedOn w:val="a0"/>
    <w:uiPriority w:val="99"/>
    <w:semiHidden/>
    <w:unhideWhenUsed/>
    <w:rsid w:val="00FB0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петрова</dc:creator>
  <cp:keywords/>
  <dc:description/>
  <cp:lastModifiedBy>мая петрова</cp:lastModifiedBy>
  <cp:revision>7</cp:revision>
  <dcterms:created xsi:type="dcterms:W3CDTF">2019-10-07T20:52:00Z</dcterms:created>
  <dcterms:modified xsi:type="dcterms:W3CDTF">2019-10-07T20:58:00Z</dcterms:modified>
</cp:coreProperties>
</file>